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F35" w:rsidRPr="00805CFB" w:rsidRDefault="00F00F35" w:rsidP="00805CFB">
      <w:pPr>
        <w:pStyle w:val="a3"/>
        <w:spacing w:before="0" w:beforeAutospacing="0" w:after="299" w:afterAutospacing="0"/>
        <w:ind w:firstLine="851"/>
        <w:rPr>
          <w:color w:val="333333"/>
        </w:rPr>
      </w:pPr>
      <w:r w:rsidRPr="00805CFB">
        <w:rPr>
          <w:rStyle w:val="a4"/>
          <w:color w:val="333333"/>
        </w:rPr>
        <w:t>"Лови – не лови"</w:t>
      </w:r>
    </w:p>
    <w:p w:rsidR="00F00F35" w:rsidRPr="00805CFB" w:rsidRDefault="00F00F35" w:rsidP="00805CFB">
      <w:pPr>
        <w:pStyle w:val="a3"/>
        <w:spacing w:before="0" w:beforeAutospacing="0" w:after="299" w:afterAutospacing="0"/>
        <w:ind w:firstLine="851"/>
        <w:rPr>
          <w:color w:val="333333"/>
        </w:rPr>
      </w:pPr>
      <w:r w:rsidRPr="00805CFB">
        <w:rPr>
          <w:rStyle w:val="a5"/>
          <w:i w:val="0"/>
          <w:color w:val="333333"/>
        </w:rPr>
        <w:t>Правила этой игры похожи на всем известный способ играть в "Съедобное – несъедобное". Только условие, когда ребенок ловит мяч, а когда нет, может меняться в каждом коне игры Например, сейчас вы договариваетесь с ним, что если водящий бросает мяч, произнося слово, относящееся к растениям, то игрок ловит его. Если же слово не является растением, то отбивает мяч. Например, один кон игры мог бы называться "Мебель – не мебель". Аналогично можно играть в такие варианты, как "Рыба – не рыба", "Транспорт – не транспорт", "Летает – не летает" и множество других. Количество выбираемых условий игры зависит только от вашей фантазии. Если она вдруг иссякнет, предложите ребенку самому выбрать условие игры, то есть категорию слов, которые он будет ловить. Дети иногда дают совершенно свежие и творческие идеи!</w:t>
      </w:r>
    </w:p>
    <w:p w:rsidR="00F00F35" w:rsidRPr="00805CFB" w:rsidRDefault="00F00F35" w:rsidP="00805CFB">
      <w:pPr>
        <w:pStyle w:val="a3"/>
        <w:spacing w:before="0" w:beforeAutospacing="0" w:after="299" w:afterAutospacing="0"/>
        <w:ind w:firstLine="851"/>
        <w:rPr>
          <w:b/>
          <w:color w:val="333333"/>
        </w:rPr>
      </w:pPr>
      <w:r w:rsidRPr="00805CFB">
        <w:rPr>
          <w:b/>
          <w:color w:val="333333"/>
        </w:rPr>
        <w:t> </w:t>
      </w:r>
      <w:r w:rsidRPr="00805CFB">
        <w:rPr>
          <w:rStyle w:val="a4"/>
          <w:b w:val="0"/>
          <w:color w:val="333333"/>
        </w:rPr>
        <w:t>"Дрессированная муха"</w:t>
      </w:r>
    </w:p>
    <w:p w:rsidR="00F00F35" w:rsidRPr="00805CFB" w:rsidRDefault="00F00F35" w:rsidP="00805CFB">
      <w:pPr>
        <w:pStyle w:val="a3"/>
        <w:spacing w:before="0" w:beforeAutospacing="0" w:after="299" w:afterAutospacing="0"/>
        <w:ind w:firstLine="851"/>
        <w:rPr>
          <w:color w:val="333333"/>
        </w:rPr>
      </w:pPr>
      <w:r w:rsidRPr="00805CFB">
        <w:rPr>
          <w:rStyle w:val="a5"/>
          <w:i w:val="0"/>
          <w:color w:val="333333"/>
        </w:rPr>
        <w:t>Для этой игры вам потребуется взять лист бумаги и расчертить его на 16 клеток (квадрат из четырех клеток по вертикали и четырех по горизонтали). Изображение мухи можно сделать самим на отдельном маленьком листке или взять пуговку (игровую фишку), которая будет просто символизировать это насекомое. Вы также можете воспользоваться нашим бланком, правда, на нем вместо мухи изображена божья коровка, и вам в любом случае понадобится какая-нибудь фишка, которую можно будет потом передвигать по полю.</w:t>
      </w:r>
      <w:r w:rsidR="00805CFB">
        <w:rPr>
          <w:rStyle w:val="a5"/>
          <w:i w:val="0"/>
          <w:color w:val="333333"/>
        </w:rPr>
        <w:t xml:space="preserve"> </w:t>
      </w:r>
      <w:r w:rsidRPr="00805CFB">
        <w:rPr>
          <w:color w:val="333333"/>
        </w:rPr>
        <w:t> </w:t>
      </w:r>
      <w:r w:rsidRPr="00805CFB">
        <w:rPr>
          <w:rStyle w:val="a5"/>
          <w:i w:val="0"/>
          <w:color w:val="333333"/>
        </w:rPr>
        <w:t>Поместите вашу "муху" на какую-либо клетку игрового поля (на нашем бланке начальное положение насекомого задано рисунком). Теперь вы будете ей приказывать, на сколько клеточек и в каком направлении нужно перемещаться. Ребенок должен представить себе мысленно эти передвижения.</w:t>
      </w:r>
      <w:r w:rsidRPr="00805CFB">
        <w:rPr>
          <w:color w:val="333333"/>
        </w:rPr>
        <w:t> </w:t>
      </w:r>
    </w:p>
    <w:p w:rsidR="00805CFB" w:rsidRPr="00805CFB" w:rsidRDefault="00805CFB" w:rsidP="00805CFB">
      <w:pPr>
        <w:pStyle w:val="a3"/>
        <w:spacing w:before="0" w:beforeAutospacing="0" w:after="0" w:afterAutospacing="0"/>
        <w:ind w:firstLine="851"/>
        <w:rPr>
          <w:color w:val="333333"/>
        </w:rPr>
      </w:pPr>
    </w:p>
    <w:p w:rsidR="00805CFB" w:rsidRPr="00805CFB" w:rsidRDefault="00805CFB" w:rsidP="00805CFB">
      <w:pPr>
        <w:pStyle w:val="a3"/>
        <w:spacing w:before="0" w:beforeAutospacing="0" w:after="0" w:afterAutospacing="0"/>
        <w:ind w:firstLine="851"/>
        <w:rPr>
          <w:color w:val="333333"/>
        </w:rPr>
      </w:pPr>
      <w:r w:rsidRPr="00805CFB">
        <w:rPr>
          <w:b/>
          <w:color w:val="000000"/>
          <w:shd w:val="clear" w:color="auto" w:fill="FFFFFF"/>
        </w:rPr>
        <w:t xml:space="preserve"> «Запретный номер»</w:t>
      </w:r>
      <w:r w:rsidRPr="00805CFB">
        <w:rPr>
          <w:color w:val="000000"/>
        </w:rPr>
        <w:br/>
      </w:r>
      <w:r w:rsidRPr="00805CFB">
        <w:rPr>
          <w:color w:val="000000"/>
          <w:shd w:val="clear" w:color="auto" w:fill="FFFFFF"/>
        </w:rPr>
        <w:t>Ребенок считает вслух, произнося числа. Но одно число (или несколько) нельзя произносить, вместо этого ребенок хлопает в ладоши определенное количество раз (или говорит заданное взрослым слово - например, 1,2,3, "я помню", 5,6,7... и т.д.)</w:t>
      </w:r>
    </w:p>
    <w:p w:rsidR="00CB26C2" w:rsidRPr="00805CFB" w:rsidRDefault="00CB26C2" w:rsidP="00805CFB">
      <w:pPr>
        <w:ind w:firstLine="851"/>
        <w:rPr>
          <w:rFonts w:ascii="Times New Roman" w:hAnsi="Times New Roman" w:cs="Times New Roman"/>
          <w:sz w:val="24"/>
          <w:szCs w:val="24"/>
        </w:rPr>
      </w:pPr>
    </w:p>
    <w:sectPr w:rsidR="00CB26C2" w:rsidRPr="00805CFB" w:rsidSect="00CB26C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oofState w:spelling="clean"/>
  <w:defaultTabStop w:val="708"/>
  <w:characterSpacingControl w:val="doNotCompress"/>
  <w:compat/>
  <w:rsids>
    <w:rsidRoot w:val="00F00F35"/>
    <w:rsid w:val="00805CFB"/>
    <w:rsid w:val="00CB26C2"/>
    <w:rsid w:val="00F00F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6C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00F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00F35"/>
    <w:rPr>
      <w:b/>
      <w:bCs/>
    </w:rPr>
  </w:style>
  <w:style w:type="character" w:styleId="a5">
    <w:name w:val="Emphasis"/>
    <w:basedOn w:val="a0"/>
    <w:uiPriority w:val="20"/>
    <w:qFormat/>
    <w:rsid w:val="00F00F35"/>
    <w:rPr>
      <w:i/>
      <w:iCs/>
    </w:rPr>
  </w:style>
</w:styles>
</file>

<file path=word/webSettings.xml><?xml version="1.0" encoding="utf-8"?>
<w:webSettings xmlns:r="http://schemas.openxmlformats.org/officeDocument/2006/relationships" xmlns:w="http://schemas.openxmlformats.org/wordprocessingml/2006/main">
  <w:divs>
    <w:div w:id="111367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281</Words>
  <Characters>1603</Characters>
  <Application>Microsoft Office Word</Application>
  <DocSecurity>0</DocSecurity>
  <Lines>13</Lines>
  <Paragraphs>3</Paragraphs>
  <ScaleCrop>false</ScaleCrop>
  <Company/>
  <LinksUpToDate>false</LinksUpToDate>
  <CharactersWithSpaces>1881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cp:revision>
  <dcterms:created xsi:type="dcterms:W3CDTF">2024-04-02T15:43:00Z</dcterms:created>
  <dcterms:modified xsi:type="dcterms:W3CDTF">2024-04-02T15:46:00Z</dcterms:modified>
</cp:coreProperties>
</file>